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445447" cy="100044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45447" cy="10004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Subtitle"/>
        <w:keepNext w:val="0"/>
        <w:keepLines w:val="0"/>
        <w:spacing w:after="200" w:before="60" w:line="240" w:lineRule="auto"/>
        <w:ind w:left="284" w:firstLine="0"/>
        <w:jc w:val="center"/>
        <w:rPr>
          <w:rFonts w:ascii="Calibri" w:cs="Calibri" w:eastAsia="Calibri" w:hAnsi="Calibri"/>
          <w:b w:val="1"/>
          <w:i w:val="0"/>
          <w:color w:val="7e7e7e"/>
        </w:rPr>
      </w:pPr>
      <w:bookmarkStart w:colFirst="0" w:colLast="0" w:name="_heading=h.y2e6zewlohk9" w:id="0"/>
      <w:bookmarkEnd w:id="0"/>
      <w:r w:rsidDel="00000000" w:rsidR="00000000" w:rsidRPr="00000000">
        <w:rPr>
          <w:rFonts w:ascii="Calibri" w:cs="Calibri" w:eastAsia="Calibri" w:hAnsi="Calibri"/>
          <w:b w:val="1"/>
          <w:i w:val="0"/>
          <w:color w:val="7e7e7e"/>
          <w:rtl w:val="0"/>
        </w:rPr>
        <w:t xml:space="preserve">ETSAV</w:t>
      </w:r>
    </w:p>
    <w:p w:rsidR="00000000" w:rsidDel="00000000" w:rsidP="00000000" w:rsidRDefault="00000000" w:rsidRPr="00000000" w14:paraId="00000008">
      <w:pPr>
        <w:spacing w:after="120" w:before="120" w:line="240" w:lineRule="auto"/>
        <w:jc w:val="both"/>
        <w:rPr>
          <w:sz w:val="20"/>
          <w:szCs w:val="20"/>
        </w:rPr>
      </w:pPr>
      <w:r w:rsidDel="00000000" w:rsidR="00000000" w:rsidRPr="00000000">
        <w:rPr>
          <w:rtl w:val="0"/>
        </w:rPr>
      </w:r>
    </w:p>
    <w:p w:rsidR="00000000" w:rsidDel="00000000" w:rsidP="00000000" w:rsidRDefault="00000000" w:rsidRPr="00000000" w14:paraId="00000009">
      <w:pPr>
        <w:spacing w:after="120" w:before="120" w:line="240" w:lineRule="auto"/>
        <w:jc w:val="both"/>
        <w:rPr>
          <w:sz w:val="20"/>
          <w:szCs w:val="20"/>
        </w:rPr>
      </w:pPr>
      <w:r w:rsidDel="00000000" w:rsidR="00000000" w:rsidRPr="00000000">
        <w:rPr>
          <w:rtl w:val="0"/>
        </w:rPr>
      </w:r>
    </w:p>
    <w:p w:rsidR="00000000" w:rsidDel="00000000" w:rsidP="00000000" w:rsidRDefault="00000000" w:rsidRPr="00000000" w14:paraId="0000000A">
      <w:pPr>
        <w:spacing w:after="120" w:before="120" w:line="240" w:lineRule="auto"/>
        <w:jc w:val="center"/>
        <w:rPr/>
      </w:pPr>
      <w:r w:rsidDel="00000000" w:rsidR="00000000" w:rsidRPr="00000000">
        <w:rPr>
          <w:b w:val="1"/>
          <w:color w:val="007bc0"/>
          <w:sz w:val="40"/>
          <w:szCs w:val="40"/>
          <w:rtl w:val="0"/>
        </w:rPr>
        <w:t xml:space="preserve">Política de Qualitat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120" w:before="120" w:line="240" w:lineRule="auto"/>
        <w:jc w:val="both"/>
        <w:rPr>
          <w:sz w:val="18"/>
          <w:szCs w:val="18"/>
        </w:rPr>
      </w:pPr>
      <w:r w:rsidDel="00000000" w:rsidR="00000000" w:rsidRPr="00000000">
        <w:rPr>
          <w:rtl w:val="0"/>
        </w:rPr>
      </w:r>
    </w:p>
    <w:tbl>
      <w:tblPr>
        <w:tblStyle w:val="Table1"/>
        <w:tblW w:w="84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5295"/>
        <w:gridCol w:w="1890"/>
        <w:tblGridChange w:id="0">
          <w:tblGrid>
            <w:gridCol w:w="1245"/>
            <w:gridCol w:w="5295"/>
            <w:gridCol w:w="1890"/>
          </w:tblGrid>
        </w:tblGridChange>
      </w:tblGrid>
      <w:tr>
        <w:trPr>
          <w:cantSplit w:val="0"/>
          <w:trHeight w:val="469.140625" w:hRule="atLeast"/>
          <w:tblHeader w:val="0"/>
        </w:trPr>
        <w:tc>
          <w:tcPr>
            <w:gridSpan w:val="3"/>
            <w:shd w:fill="d9d9d9" w:val="clear"/>
          </w:tcPr>
          <w:p w:rsidR="00000000" w:rsidDel="00000000" w:rsidP="00000000" w:rsidRDefault="00000000" w:rsidRPr="00000000" w14:paraId="00000012">
            <w:pPr>
              <w:spacing w:after="120" w:before="120" w:line="240" w:lineRule="auto"/>
              <w:jc w:val="center"/>
              <w:rPr>
                <w:b w:val="1"/>
                <w:sz w:val="20"/>
                <w:szCs w:val="20"/>
              </w:rPr>
            </w:pPr>
            <w:r w:rsidDel="00000000" w:rsidR="00000000" w:rsidRPr="00000000">
              <w:rPr>
                <w:b w:val="1"/>
                <w:sz w:val="20"/>
                <w:szCs w:val="20"/>
                <w:rtl w:val="0"/>
              </w:rPr>
              <w:t xml:space="preserve">RESUM DE VERSIONS</w:t>
            </w:r>
          </w:p>
        </w:tc>
      </w:tr>
      <w:tr>
        <w:trPr>
          <w:cantSplit w:val="0"/>
          <w:trHeight w:val="349" w:hRule="atLeast"/>
          <w:tblHeader w:val="0"/>
        </w:trPr>
        <w:tc>
          <w:tcPr>
            <w:shd w:fill="d9d9d9" w:val="clear"/>
          </w:tcPr>
          <w:p w:rsidR="00000000" w:rsidDel="00000000" w:rsidP="00000000" w:rsidRDefault="00000000" w:rsidRPr="00000000" w14:paraId="00000015">
            <w:pPr>
              <w:spacing w:after="120" w:before="120" w:line="240" w:lineRule="auto"/>
              <w:jc w:val="center"/>
              <w:rPr>
                <w:b w:val="1"/>
                <w:sz w:val="20"/>
                <w:szCs w:val="20"/>
              </w:rPr>
            </w:pPr>
            <w:r w:rsidDel="00000000" w:rsidR="00000000" w:rsidRPr="00000000">
              <w:rPr>
                <w:b w:val="1"/>
                <w:sz w:val="20"/>
                <w:szCs w:val="20"/>
                <w:rtl w:val="0"/>
              </w:rPr>
              <w:t xml:space="preserve">Versió</w:t>
            </w:r>
          </w:p>
        </w:tc>
        <w:tc>
          <w:tcPr>
            <w:shd w:fill="d9d9d9" w:val="clear"/>
          </w:tcPr>
          <w:p w:rsidR="00000000" w:rsidDel="00000000" w:rsidP="00000000" w:rsidRDefault="00000000" w:rsidRPr="00000000" w14:paraId="00000016">
            <w:pPr>
              <w:spacing w:after="120" w:before="120" w:line="240" w:lineRule="auto"/>
              <w:jc w:val="center"/>
              <w:rPr>
                <w:b w:val="1"/>
                <w:sz w:val="20"/>
                <w:szCs w:val="20"/>
              </w:rPr>
            </w:pPr>
            <w:r w:rsidDel="00000000" w:rsidR="00000000" w:rsidRPr="00000000">
              <w:rPr>
                <w:b w:val="1"/>
                <w:sz w:val="20"/>
                <w:szCs w:val="20"/>
                <w:rtl w:val="0"/>
              </w:rPr>
              <w:t xml:space="preserve">Descripció </w:t>
            </w:r>
          </w:p>
        </w:tc>
        <w:tc>
          <w:tcPr>
            <w:shd w:fill="d9d9d9" w:val="clear"/>
          </w:tcPr>
          <w:p w:rsidR="00000000" w:rsidDel="00000000" w:rsidP="00000000" w:rsidRDefault="00000000" w:rsidRPr="00000000" w14:paraId="00000017">
            <w:pPr>
              <w:spacing w:after="120" w:before="120" w:line="240" w:lineRule="auto"/>
              <w:jc w:val="center"/>
              <w:rPr>
                <w:b w:val="1"/>
                <w:sz w:val="20"/>
                <w:szCs w:val="20"/>
              </w:rPr>
            </w:pPr>
            <w:r w:rsidDel="00000000" w:rsidR="00000000" w:rsidRPr="00000000">
              <w:rPr>
                <w:b w:val="1"/>
                <w:sz w:val="20"/>
                <w:szCs w:val="20"/>
                <w:rtl w:val="0"/>
              </w:rPr>
              <w:t xml:space="preserve">Data aprovació</w:t>
            </w:r>
          </w:p>
        </w:tc>
      </w:tr>
      <w:tr>
        <w:trPr>
          <w:cantSplit w:val="0"/>
          <w:tblHeader w:val="0"/>
        </w:trPr>
        <w:tc>
          <w:tcPr/>
          <w:p w:rsidR="00000000" w:rsidDel="00000000" w:rsidP="00000000" w:rsidRDefault="00000000" w:rsidRPr="00000000" w14:paraId="00000018">
            <w:pPr>
              <w:spacing w:after="120" w:before="120" w:line="240" w:lineRule="auto"/>
              <w:jc w:val="center"/>
              <w:rPr>
                <w:sz w:val="20"/>
                <w:szCs w:val="20"/>
              </w:rPr>
            </w:pPr>
            <w:r w:rsidDel="00000000" w:rsidR="00000000" w:rsidRPr="00000000">
              <w:rPr>
                <w:sz w:val="20"/>
                <w:szCs w:val="20"/>
                <w:rtl w:val="0"/>
              </w:rPr>
              <w:t xml:space="preserve">V1</w:t>
            </w:r>
          </w:p>
        </w:tc>
        <w:tc>
          <w:tcPr/>
          <w:p w:rsidR="00000000" w:rsidDel="00000000" w:rsidP="00000000" w:rsidRDefault="00000000" w:rsidRPr="00000000" w14:paraId="00000019">
            <w:pPr>
              <w:spacing w:after="120" w:before="120" w:line="240" w:lineRule="auto"/>
              <w:rPr>
                <w:sz w:val="20"/>
                <w:szCs w:val="20"/>
              </w:rPr>
            </w:pPr>
            <w:r w:rsidDel="00000000" w:rsidR="00000000" w:rsidRPr="00000000">
              <w:rPr>
                <w:sz w:val="20"/>
                <w:szCs w:val="20"/>
                <w:rtl w:val="0"/>
              </w:rPr>
              <w:t xml:space="preserve">Document revisat per l’equip directiu (pendent d’aprovació per la Junta d’Escola en juliol 2024)</w:t>
            </w:r>
          </w:p>
        </w:tc>
        <w:tc>
          <w:tcPr/>
          <w:p w:rsidR="00000000" w:rsidDel="00000000" w:rsidP="00000000" w:rsidRDefault="00000000" w:rsidRPr="00000000" w14:paraId="0000001A">
            <w:pPr>
              <w:spacing w:after="120" w:before="120" w:line="240" w:lineRule="auto"/>
              <w:rPr>
                <w:sz w:val="20"/>
                <w:szCs w:val="20"/>
              </w:rPr>
            </w:pPr>
            <w:r w:rsidDel="00000000" w:rsidR="00000000" w:rsidRPr="00000000">
              <w:rPr>
                <w:sz w:val="20"/>
                <w:szCs w:val="20"/>
                <w:rtl w:val="0"/>
              </w:rPr>
              <w:t xml:space="preserve">Equip directiu febrer 2024</w:t>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drawing>
          <wp:inline distB="0" distT="0" distL="0" distR="0">
            <wp:extent cx="3372803" cy="619654"/>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372803" cy="619654"/>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POLÍTICA DE QUALITAT DE L’ ETSAV</w:t>
      </w:r>
    </w:p>
    <w:p w:rsidR="00000000" w:rsidDel="00000000" w:rsidP="00000000" w:rsidRDefault="00000000" w:rsidRPr="00000000" w14:paraId="00000025">
      <w:pPr>
        <w:spacing w:after="135" w:line="240" w:lineRule="auto"/>
        <w:jc w:val="both"/>
        <w:rPr>
          <w:color w:val="4a4a4a"/>
          <w:sz w:val="24"/>
          <w:szCs w:val="24"/>
        </w:rPr>
      </w:pPr>
      <w:r w:rsidDel="00000000" w:rsidR="00000000" w:rsidRPr="00000000">
        <w:rPr>
          <w:rtl w:val="0"/>
        </w:rPr>
      </w:r>
    </w:p>
    <w:p w:rsidR="00000000" w:rsidDel="00000000" w:rsidP="00000000" w:rsidRDefault="00000000" w:rsidRPr="00000000" w14:paraId="00000026">
      <w:pPr>
        <w:spacing w:after="135" w:line="240" w:lineRule="auto"/>
        <w:jc w:val="both"/>
        <w:rPr>
          <w:color w:val="4a4a4a"/>
        </w:rPr>
      </w:pPr>
      <w:r w:rsidDel="00000000" w:rsidR="00000000" w:rsidRPr="00000000">
        <w:rPr>
          <w:color w:val="4a4a4a"/>
          <w:rtl w:val="0"/>
        </w:rPr>
        <w:t xml:space="preserve">La direcció de L’Escola Tècnica Superior d’Arquitectura del Vallès és conscient de la importància de la qualitat  per la qual cosa la considera como un factor estratègic per aconseguir  que les competències, habilitats  y aptituds dels seus egressats siguin reconegudes en el món professional i per la  societat en general.</w:t>
      </w:r>
    </w:p>
    <w:p w:rsidR="00000000" w:rsidDel="00000000" w:rsidP="00000000" w:rsidRDefault="00000000" w:rsidRPr="00000000" w14:paraId="00000027">
      <w:pPr>
        <w:spacing w:after="135" w:line="240" w:lineRule="auto"/>
        <w:jc w:val="both"/>
        <w:rPr>
          <w:color w:val="4a4a4a"/>
        </w:rPr>
      </w:pPr>
      <w:r w:rsidDel="00000000" w:rsidR="00000000" w:rsidRPr="00000000">
        <w:rPr>
          <w:color w:val="4a4a4a"/>
          <w:rtl w:val="0"/>
        </w:rPr>
        <w:t xml:space="preserve">La direcció de l'Escola té com a missió  dirigir els seus esforços a obtenir la satisfacció de les necessitats i expectatives, raonables, dels seus usuaris i grups d’interès, tant interns com externs. Per aquest motiu, es compromet a orientar tots els recursos tècnics, econòmics i humans a la seva disposició, sempre dins l’estricte acompliment dels requisits legals aplicables, tant a nivell autonòmic, com estatal i europeu.   </w:t>
      </w:r>
    </w:p>
    <w:p w:rsidR="00000000" w:rsidDel="00000000" w:rsidP="00000000" w:rsidRDefault="00000000" w:rsidRPr="00000000" w14:paraId="00000028">
      <w:pPr>
        <w:spacing w:after="135" w:line="240" w:lineRule="auto"/>
        <w:jc w:val="both"/>
        <w:rPr>
          <w:color w:val="4a4a4a"/>
        </w:rPr>
      </w:pPr>
      <w:r w:rsidDel="00000000" w:rsidR="00000000" w:rsidRPr="00000000">
        <w:rPr>
          <w:color w:val="4a4a4a"/>
          <w:rtl w:val="0"/>
        </w:rPr>
        <w:t xml:space="preserve">Es per això que la direcció de l’ETSAV, determina els següents compromisos que constitueixen la Política de Qualitat del Centre:</w:t>
      </w:r>
    </w:p>
    <w:p w:rsidR="00000000" w:rsidDel="00000000" w:rsidP="00000000" w:rsidRDefault="00000000" w:rsidRPr="00000000" w14:paraId="00000029">
      <w:pPr>
        <w:numPr>
          <w:ilvl w:val="0"/>
          <w:numId w:val="1"/>
        </w:numPr>
        <w:spacing w:after="0" w:before="280" w:line="240" w:lineRule="auto"/>
        <w:ind w:left="1020" w:hanging="360"/>
        <w:rPr>
          <w:color w:val="4a4a4a"/>
        </w:rPr>
      </w:pPr>
      <w:r w:rsidDel="00000000" w:rsidR="00000000" w:rsidRPr="00000000">
        <w:rPr>
          <w:color w:val="4a4a4a"/>
          <w:rtl w:val="0"/>
        </w:rPr>
        <w:t xml:space="preserve">Retre comptes a la societat, facilitant els coneixements necessaris als nostres estudiants per tal que els permeti integrar-se en el món professional, desenvolupant la seva activitats d’acord amb les necessitats de l’entorn socioeconòmic.</w:t>
      </w:r>
    </w:p>
    <w:p w:rsidR="00000000" w:rsidDel="00000000" w:rsidP="00000000" w:rsidRDefault="00000000" w:rsidRPr="00000000" w14:paraId="0000002A">
      <w:pPr>
        <w:numPr>
          <w:ilvl w:val="0"/>
          <w:numId w:val="1"/>
        </w:numPr>
        <w:spacing w:after="0" w:before="0" w:line="240" w:lineRule="auto"/>
        <w:ind w:left="1020" w:hanging="360"/>
        <w:rPr>
          <w:color w:val="4a4a4a"/>
        </w:rPr>
      </w:pPr>
      <w:r w:rsidDel="00000000" w:rsidR="00000000" w:rsidRPr="00000000">
        <w:rPr>
          <w:color w:val="4a4a4a"/>
          <w:rtl w:val="0"/>
        </w:rPr>
        <w:t xml:space="preserve">Establir una sistemàtica d’actuació i documentar-la, per assegurar la qualitat dels nostres processos.</w:t>
      </w:r>
    </w:p>
    <w:p w:rsidR="00000000" w:rsidDel="00000000" w:rsidP="00000000" w:rsidRDefault="00000000" w:rsidRPr="00000000" w14:paraId="0000002B">
      <w:pPr>
        <w:numPr>
          <w:ilvl w:val="0"/>
          <w:numId w:val="1"/>
        </w:numPr>
        <w:spacing w:after="0" w:before="0" w:line="240" w:lineRule="auto"/>
        <w:ind w:left="1020" w:hanging="360"/>
        <w:rPr>
          <w:color w:val="4a4a4a"/>
        </w:rPr>
      </w:pPr>
      <w:r w:rsidDel="00000000" w:rsidR="00000000" w:rsidRPr="00000000">
        <w:rPr>
          <w:color w:val="4a4a4a"/>
          <w:rtl w:val="0"/>
        </w:rPr>
        <w:t xml:space="preserve">Aconseguir el compromís permanent de millora contínua com a norma general d’actuació de la comunitat de l’ETSAV i proposar i dur a terme les accions correctives i preventives que es poguessin produir.</w:t>
      </w:r>
    </w:p>
    <w:p w:rsidR="00000000" w:rsidDel="00000000" w:rsidP="00000000" w:rsidRDefault="00000000" w:rsidRPr="00000000" w14:paraId="0000002C">
      <w:pPr>
        <w:numPr>
          <w:ilvl w:val="0"/>
          <w:numId w:val="1"/>
        </w:numPr>
        <w:spacing w:after="0" w:before="0" w:line="240" w:lineRule="auto"/>
        <w:ind w:left="1020" w:hanging="360"/>
        <w:rPr>
          <w:color w:val="4a4a4a"/>
        </w:rPr>
      </w:pPr>
      <w:r w:rsidDel="00000000" w:rsidR="00000000" w:rsidRPr="00000000">
        <w:rPr>
          <w:color w:val="4a4a4a"/>
          <w:rtl w:val="0"/>
        </w:rPr>
        <w:t xml:space="preserve">Assegurar que la Política de Qualitat  és, entesa i acceptada per tots els membres de la comunitat de l’ETSAV i que es troba publicada i a disposició de qui la vulgui consultar</w:t>
      </w:r>
    </w:p>
    <w:p w:rsidR="00000000" w:rsidDel="00000000" w:rsidP="00000000" w:rsidRDefault="00000000" w:rsidRPr="00000000" w14:paraId="0000002D">
      <w:pPr>
        <w:numPr>
          <w:ilvl w:val="0"/>
          <w:numId w:val="1"/>
        </w:numPr>
        <w:spacing w:after="280" w:before="0" w:line="240" w:lineRule="auto"/>
        <w:ind w:left="1020" w:hanging="360"/>
        <w:rPr>
          <w:color w:val="4a4a4a"/>
        </w:rPr>
      </w:pPr>
      <w:r w:rsidDel="00000000" w:rsidR="00000000" w:rsidRPr="00000000">
        <w:rPr>
          <w:color w:val="4a4a4a"/>
          <w:rtl w:val="0"/>
        </w:rPr>
        <w:t xml:space="preserve">Assegurar que el Sistema de Gestió de la Qualitat es manté efectiu i que es revisa i actualitza de forma planificada.  </w:t>
      </w:r>
    </w:p>
    <w:p w:rsidR="00000000" w:rsidDel="00000000" w:rsidP="00000000" w:rsidRDefault="00000000" w:rsidRPr="00000000" w14:paraId="0000002E">
      <w:pPr>
        <w:spacing w:after="135" w:line="240" w:lineRule="auto"/>
        <w:jc w:val="both"/>
        <w:rPr>
          <w:color w:val="4a4a4a"/>
        </w:rPr>
      </w:pPr>
      <w:r w:rsidDel="00000000" w:rsidR="00000000" w:rsidRPr="00000000">
        <w:rPr>
          <w:color w:val="4a4a4a"/>
          <w:rtl w:val="0"/>
        </w:rPr>
        <w:t xml:space="preserve">Finalment, el director/a es compromet a desenvolupar permanentment les directrius que els òrgans de govern i altres òrgans competents de la universitats i agències de qualitat acordin en matèria de qualitat.</w:t>
      </w:r>
    </w:p>
    <w:p w:rsidR="00000000" w:rsidDel="00000000" w:rsidP="00000000" w:rsidRDefault="00000000" w:rsidRPr="00000000" w14:paraId="0000002F">
      <w:pPr>
        <w:spacing w:after="135" w:line="240" w:lineRule="auto"/>
        <w:jc w:val="both"/>
        <w:rPr>
          <w:color w:val="4a4a4a"/>
        </w:rPr>
      </w:pPr>
      <w:r w:rsidDel="00000000" w:rsidR="00000000" w:rsidRPr="00000000">
        <w:rPr>
          <w:rtl w:val="0"/>
        </w:rPr>
      </w:r>
    </w:p>
    <w:p w:rsidR="00000000" w:rsidDel="00000000" w:rsidP="00000000" w:rsidRDefault="00000000" w:rsidRPr="00000000" w14:paraId="00000030">
      <w:pPr>
        <w:spacing w:after="135" w:line="240" w:lineRule="auto"/>
        <w:jc w:val="both"/>
        <w:rPr>
          <w:color w:val="4a4a4a"/>
        </w:rPr>
      </w:pPr>
      <w:r w:rsidDel="00000000" w:rsidR="00000000" w:rsidRPr="00000000">
        <w:rPr>
          <w:rtl w:val="0"/>
        </w:rPr>
      </w:r>
    </w:p>
    <w:p w:rsidR="00000000" w:rsidDel="00000000" w:rsidP="00000000" w:rsidRDefault="00000000" w:rsidRPr="00000000" w14:paraId="00000031">
      <w:pPr>
        <w:rPr>
          <w:color w:val="4a4a4a"/>
        </w:rPr>
      </w:pPr>
      <w:r w:rsidDel="00000000" w:rsidR="00000000" w:rsidRPr="00000000">
        <w:rPr>
          <w:rtl w:val="0"/>
        </w:rPr>
        <w:t xml:space="preserve">El/la directora/a de l’ETSAV</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8cG1uoQZEZd2dWNcfGftuiyctQ==">CgMxLjAyDmgueTJlNnpld2xvaGs5OAByITFScDFLdEhnWUVnWkM5X0U0M0ZBWFRieVlYSGNncXpWSg==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2024-02-22T13:30:00Z</dcterms:created>
  <dc:creator>Diana Otero</dc:creator>
</cp:coreProperties>
</file>